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05" w:rsidRPr="00D14605" w:rsidRDefault="00D14605" w:rsidP="00D1460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D14605">
        <w:rPr>
          <w:color w:val="000000"/>
        </w:rPr>
        <w:t>В целях материальной поддержки воспитания детей, посещающих детские сады, реализующие основную образовательную программу дошкольного образования, установлена компенсация родительской платы за присмотр и уход за детьми (Постановление Правительства Иркутской области от 21.04.2014 г. № 216-пп (с изменениями) "О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в Иркутской области").</w:t>
      </w:r>
    </w:p>
    <w:p w:rsidR="00D14605" w:rsidRPr="00D14605" w:rsidRDefault="00D14605" w:rsidP="00D1460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D14605">
        <w:rPr>
          <w:color w:val="000000"/>
        </w:rPr>
        <w:t>С 01.04.2014 года размер компенсации родительской платы определяется от среднего размера родительской платы, установленного за день посещения ребенком образовательной организации, а также количества дней в календарном месяце, в течение которых ребенок посетил ДОУ. Это означает, что расчет компенсации родительской платы производится по следующей формуле: сумма среднего размера родительской платы за 1 день посещения ребенком ДОУ умножается на количество дней посещения ребенком ДОУ и на процент (20%, 50% или 70 %).</w:t>
      </w:r>
    </w:p>
    <w:p w:rsidR="00D14605" w:rsidRPr="00D14605" w:rsidRDefault="00D14605" w:rsidP="00D1460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D14605">
        <w:rPr>
          <w:color w:val="000000"/>
        </w:rPr>
        <w:t>Средний размер родительской платы установлен постановлением Правительства Иркутской области от 29.03.2014 № 135-пп для южных районов области в сумме 65,81 рублей за день посещения ребенком ДОУ и 71,29 рубль для северных районов области.</w:t>
      </w:r>
    </w:p>
    <w:p w:rsidR="00D14605" w:rsidRPr="00D14605" w:rsidRDefault="00D14605" w:rsidP="00D1460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D14605">
        <w:rPr>
          <w:color w:val="000000"/>
        </w:rPr>
        <w:t>Компенсация части родительской платы на первого ребенка устанавливается в размере 20% размера внесенной родительской платы, 50% - на второго ребенка и 70 % - на третьего и последующих детей.</w:t>
      </w:r>
    </w:p>
    <w:p w:rsidR="00D14605" w:rsidRPr="00D14605" w:rsidRDefault="00D14605" w:rsidP="00D1460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D14605">
        <w:rPr>
          <w:color w:val="000000"/>
        </w:rPr>
        <w:t>Право на получение компенсации имеет один из родителей (законных представителей), фактически внесших родительскую плату за содержание ребенка в ДОУ.</w:t>
      </w:r>
    </w:p>
    <w:p w:rsidR="00237C26" w:rsidRPr="00D14605" w:rsidRDefault="00237C26" w:rsidP="00D146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7C26" w:rsidRPr="00D1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60"/>
    <w:rsid w:val="00237C26"/>
    <w:rsid w:val="00D14605"/>
    <w:rsid w:val="00F1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F21A9-F7AF-4AC1-AD49-2EA1D09F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2018-05-05T12:36:00Z</dcterms:created>
  <dcterms:modified xsi:type="dcterms:W3CDTF">2018-05-05T12:37:00Z</dcterms:modified>
</cp:coreProperties>
</file>